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93" w:rsidRPr="00623CEC" w:rsidRDefault="00DE4F6E" w:rsidP="00CB7976">
      <w:pPr>
        <w:jc w:val="center"/>
        <w:rPr>
          <w:rFonts w:cstheme="minorHAnsi"/>
          <w:b/>
          <w:sz w:val="28"/>
          <w:szCs w:val="28"/>
        </w:rPr>
      </w:pPr>
      <w:r w:rsidRPr="00623CEC">
        <w:rPr>
          <w:rFonts w:cstheme="minorHAnsi"/>
          <w:b/>
          <w:sz w:val="28"/>
          <w:szCs w:val="28"/>
        </w:rPr>
        <w:t>PROGRAMÁ</w:t>
      </w:r>
      <w:r w:rsidR="000964BC">
        <w:rPr>
          <w:rFonts w:cstheme="minorHAnsi"/>
          <w:b/>
          <w:sz w:val="28"/>
          <w:szCs w:val="28"/>
        </w:rPr>
        <w:t>TICA PRESUPUESTAL 2016</w:t>
      </w:r>
    </w:p>
    <w:p w:rsidR="00CB7976" w:rsidRPr="00623CEC" w:rsidRDefault="00CB7976" w:rsidP="00CB7976">
      <w:pPr>
        <w:autoSpaceDE w:val="0"/>
        <w:autoSpaceDN w:val="0"/>
        <w:adjustRightInd w:val="0"/>
        <w:spacing w:after="0" w:line="240" w:lineRule="auto"/>
        <w:jc w:val="right"/>
        <w:rPr>
          <w:rFonts w:cstheme="minorHAnsi"/>
          <w:szCs w:val="20"/>
        </w:rPr>
      </w:pPr>
      <w:r w:rsidRPr="00623CEC">
        <w:rPr>
          <w:rFonts w:cstheme="minorHAnsi"/>
          <w:szCs w:val="20"/>
        </w:rPr>
        <w:t>Hoja __</w:t>
      </w:r>
      <w:r w:rsidR="00925751">
        <w:rPr>
          <w:rFonts w:cstheme="minorHAnsi"/>
          <w:szCs w:val="20"/>
        </w:rPr>
        <w:t>1</w:t>
      </w:r>
      <w:r w:rsidR="00A354E1" w:rsidRPr="00623CEC">
        <w:rPr>
          <w:rFonts w:cstheme="minorHAnsi"/>
          <w:szCs w:val="20"/>
        </w:rPr>
        <w:t xml:space="preserve">__ de </w:t>
      </w:r>
      <w:r w:rsidR="00EB477C">
        <w:rPr>
          <w:rFonts w:cstheme="minorHAnsi"/>
          <w:szCs w:val="20"/>
          <w:u w:val="single"/>
        </w:rPr>
        <w:t>__</w:t>
      </w:r>
      <w:r w:rsidR="00925751">
        <w:rPr>
          <w:rFonts w:cstheme="minorHAnsi"/>
          <w:szCs w:val="20"/>
          <w:u w:val="single"/>
        </w:rPr>
        <w:t>1</w:t>
      </w:r>
      <w:r w:rsidRPr="00623CEC">
        <w:rPr>
          <w:rFonts w:cstheme="minorHAnsi"/>
          <w:szCs w:val="20"/>
          <w:u w:val="single"/>
        </w:rPr>
        <w:t>__</w:t>
      </w:r>
    </w:p>
    <w:p w:rsidR="00CB7976" w:rsidRPr="00623CEC" w:rsidRDefault="00CB7976" w:rsidP="00CB7976">
      <w:pPr>
        <w:autoSpaceDE w:val="0"/>
        <w:autoSpaceDN w:val="0"/>
        <w:adjustRightInd w:val="0"/>
        <w:spacing w:after="0" w:line="240" w:lineRule="auto"/>
        <w:jc w:val="right"/>
        <w:rPr>
          <w:rFonts w:cstheme="minorHAnsi"/>
          <w:szCs w:val="20"/>
        </w:rPr>
      </w:pPr>
    </w:p>
    <w:p w:rsidR="00CB7976" w:rsidRPr="00623CEC" w:rsidRDefault="00086051" w:rsidP="00DE4F6E">
      <w:pPr>
        <w:autoSpaceDE w:val="0"/>
        <w:autoSpaceDN w:val="0"/>
        <w:adjustRightInd w:val="0"/>
        <w:spacing w:after="0" w:line="240" w:lineRule="auto"/>
        <w:rPr>
          <w:rFonts w:cstheme="minorHAnsi"/>
          <w:sz w:val="24"/>
          <w:szCs w:val="24"/>
        </w:rPr>
      </w:pPr>
      <w:r w:rsidRPr="00623CEC">
        <w:rPr>
          <w:rFonts w:cstheme="minorHAnsi"/>
          <w:b/>
          <w:sz w:val="24"/>
          <w:szCs w:val="24"/>
        </w:rPr>
        <w:t xml:space="preserve">MUNICIPIO DE: </w:t>
      </w:r>
      <w:r w:rsidR="00EB477C">
        <w:rPr>
          <w:rFonts w:cstheme="minorHAnsi"/>
          <w:b/>
          <w:sz w:val="24"/>
          <w:szCs w:val="24"/>
        </w:rPr>
        <w:t xml:space="preserve"> </w:t>
      </w:r>
      <w:r w:rsidR="00EB477C" w:rsidRPr="00EB477C">
        <w:rPr>
          <w:rFonts w:cstheme="minorHAnsi"/>
          <w:sz w:val="24"/>
          <w:szCs w:val="24"/>
        </w:rPr>
        <w:t xml:space="preserve">  CABORCA, SONORA</w:t>
      </w:r>
    </w:p>
    <w:p w:rsidR="00EB477C" w:rsidRDefault="00CB7976" w:rsidP="00DE4F6E">
      <w:pPr>
        <w:spacing w:after="0" w:line="240" w:lineRule="auto"/>
        <w:rPr>
          <w:rFonts w:cstheme="minorHAnsi"/>
          <w:sz w:val="24"/>
          <w:szCs w:val="24"/>
        </w:rPr>
      </w:pPr>
      <w:r w:rsidRPr="00623CEC">
        <w:rPr>
          <w:rFonts w:cstheme="minorHAnsi"/>
          <w:b/>
          <w:sz w:val="24"/>
          <w:szCs w:val="24"/>
        </w:rPr>
        <w:t>PERÍODO:</w:t>
      </w:r>
      <w:r w:rsidRPr="00623CEC">
        <w:rPr>
          <w:rFonts w:cstheme="minorHAnsi"/>
          <w:sz w:val="24"/>
          <w:szCs w:val="24"/>
        </w:rPr>
        <w:t xml:space="preserve"> </w:t>
      </w:r>
      <w:r w:rsidR="005B6C6C">
        <w:rPr>
          <w:rFonts w:cstheme="minorHAnsi"/>
          <w:sz w:val="24"/>
          <w:szCs w:val="24"/>
        </w:rPr>
        <w:t xml:space="preserve"> </w:t>
      </w:r>
      <w:r w:rsidR="00251A41">
        <w:rPr>
          <w:rFonts w:cstheme="minorHAnsi"/>
          <w:sz w:val="24"/>
          <w:szCs w:val="24"/>
        </w:rPr>
        <w:t xml:space="preserve"> </w:t>
      </w:r>
      <w:r w:rsidR="000964BC">
        <w:rPr>
          <w:rFonts w:cstheme="minorHAnsi"/>
          <w:sz w:val="24"/>
          <w:szCs w:val="24"/>
        </w:rPr>
        <w:t>01 DE ENERO AL 31 DE MARZO DEL 2016</w:t>
      </w:r>
    </w:p>
    <w:p w:rsidR="00DE4F6E" w:rsidRPr="00C91EE0" w:rsidRDefault="00DE4F6E" w:rsidP="00DE4F6E">
      <w:pPr>
        <w:spacing w:after="0" w:line="240" w:lineRule="auto"/>
        <w:rPr>
          <w:rFonts w:cstheme="minorHAnsi"/>
          <w:sz w:val="24"/>
          <w:szCs w:val="24"/>
        </w:rPr>
      </w:pPr>
      <w:r w:rsidRPr="00623CEC">
        <w:rPr>
          <w:rFonts w:cstheme="minorHAnsi"/>
          <w:b/>
          <w:sz w:val="24"/>
          <w:szCs w:val="24"/>
        </w:rPr>
        <w:t>UNIDAD RESPONSABLE:</w:t>
      </w:r>
      <w:r w:rsidRPr="00623CEC">
        <w:rPr>
          <w:rFonts w:cstheme="minorHAnsi"/>
          <w:sz w:val="24"/>
          <w:szCs w:val="24"/>
        </w:rPr>
        <w:t xml:space="preserve"> </w:t>
      </w:r>
      <w:r w:rsidR="00925751">
        <w:rPr>
          <w:rFonts w:cstheme="minorHAnsi"/>
          <w:sz w:val="24"/>
          <w:szCs w:val="24"/>
        </w:rPr>
        <w:t xml:space="preserve"> </w:t>
      </w:r>
      <w:r w:rsidR="005B6C6C">
        <w:rPr>
          <w:rFonts w:cstheme="minorHAnsi"/>
          <w:sz w:val="24"/>
          <w:szCs w:val="24"/>
        </w:rPr>
        <w:t xml:space="preserve"> </w:t>
      </w:r>
      <w:r w:rsidR="00925751">
        <w:rPr>
          <w:rFonts w:cstheme="minorHAnsi"/>
          <w:sz w:val="24"/>
          <w:szCs w:val="24"/>
        </w:rPr>
        <w:t>TESORERÍA MUNICIPAL</w:t>
      </w:r>
    </w:p>
    <w:tbl>
      <w:tblPr>
        <w:tblStyle w:val="Tablaconcuadrcula"/>
        <w:tblW w:w="0" w:type="auto"/>
        <w:tblLook w:val="04A0"/>
      </w:tblPr>
      <w:tblGrid>
        <w:gridCol w:w="3510"/>
        <w:gridCol w:w="10206"/>
      </w:tblGrid>
      <w:tr w:rsidR="00CB7976" w:rsidRPr="00623CEC" w:rsidTr="00DE4F6E">
        <w:tc>
          <w:tcPr>
            <w:tcW w:w="3510" w:type="dxa"/>
            <w:shd w:val="clear" w:color="auto" w:fill="A6A6A6" w:themeFill="background1" w:themeFillShade="A6"/>
            <w:vAlign w:val="center"/>
          </w:tcPr>
          <w:p w:rsidR="00CB7976" w:rsidRPr="00623CEC" w:rsidRDefault="00CB7976" w:rsidP="00CB7976">
            <w:pPr>
              <w:jc w:val="center"/>
              <w:rPr>
                <w:rFonts w:cstheme="minorHAnsi"/>
                <w:b/>
                <w:sz w:val="36"/>
              </w:rPr>
            </w:pPr>
            <w:r w:rsidRPr="00623CEC">
              <w:rPr>
                <w:rFonts w:cstheme="minorHAnsi"/>
                <w:b/>
                <w:bCs/>
                <w:sz w:val="28"/>
              </w:rPr>
              <w:t>CLAVE</w:t>
            </w:r>
          </w:p>
        </w:tc>
        <w:tc>
          <w:tcPr>
            <w:tcW w:w="10206" w:type="dxa"/>
            <w:shd w:val="clear" w:color="auto" w:fill="A6A6A6" w:themeFill="background1" w:themeFillShade="A6"/>
            <w:vAlign w:val="center"/>
          </w:tcPr>
          <w:p w:rsidR="00CB7976" w:rsidRPr="00623CEC" w:rsidRDefault="00CB7976" w:rsidP="00CB7976">
            <w:pPr>
              <w:jc w:val="center"/>
              <w:rPr>
                <w:rFonts w:cstheme="minorHAnsi"/>
                <w:b/>
                <w:bCs/>
                <w:sz w:val="28"/>
              </w:rPr>
            </w:pPr>
          </w:p>
          <w:p w:rsidR="00CB7976" w:rsidRPr="00623CEC" w:rsidRDefault="00CB7976" w:rsidP="00CB7976">
            <w:pPr>
              <w:jc w:val="center"/>
              <w:rPr>
                <w:rFonts w:cstheme="minorHAnsi"/>
                <w:b/>
                <w:bCs/>
                <w:sz w:val="28"/>
              </w:rPr>
            </w:pPr>
            <w:r w:rsidRPr="00623CEC">
              <w:rPr>
                <w:rFonts w:cstheme="minorHAnsi"/>
                <w:b/>
                <w:bCs/>
                <w:sz w:val="28"/>
              </w:rPr>
              <w:t>VARIACIONES, JUSTIFICACIONES Y/U OBSERVACIONES</w:t>
            </w:r>
          </w:p>
          <w:p w:rsidR="00CB7976" w:rsidRPr="00623CEC" w:rsidRDefault="00CB7976" w:rsidP="00CB7976">
            <w:pPr>
              <w:rPr>
                <w:rFonts w:cstheme="minorHAnsi"/>
                <w:b/>
                <w:sz w:val="36"/>
              </w:rPr>
            </w:pPr>
          </w:p>
        </w:tc>
      </w:tr>
      <w:tr w:rsidR="00CB7976" w:rsidRPr="00623CEC" w:rsidTr="00623CEC">
        <w:trPr>
          <w:trHeight w:val="6218"/>
        </w:trPr>
        <w:tc>
          <w:tcPr>
            <w:tcW w:w="3510" w:type="dxa"/>
          </w:tcPr>
          <w:p w:rsidR="00CB7976" w:rsidRPr="00623CEC" w:rsidRDefault="00CB7976" w:rsidP="00CB7976">
            <w:pPr>
              <w:rPr>
                <w:rFonts w:cstheme="minorHAnsi"/>
                <w:b/>
                <w:bCs/>
              </w:rPr>
            </w:pPr>
          </w:p>
          <w:p w:rsidR="00A1595E" w:rsidRDefault="00A1595E" w:rsidP="00A03199">
            <w:pPr>
              <w:jc w:val="center"/>
              <w:rPr>
                <w:rFonts w:cstheme="minorHAnsi"/>
                <w:b/>
                <w:bCs/>
                <w:sz w:val="24"/>
                <w:szCs w:val="24"/>
              </w:rPr>
            </w:pPr>
          </w:p>
          <w:p w:rsidR="000964BC" w:rsidRDefault="000964BC" w:rsidP="00A03199">
            <w:pPr>
              <w:jc w:val="center"/>
              <w:rPr>
                <w:rFonts w:cstheme="minorHAnsi"/>
                <w:b/>
                <w:bCs/>
                <w:sz w:val="24"/>
                <w:szCs w:val="24"/>
              </w:rPr>
            </w:pPr>
            <w:r>
              <w:rPr>
                <w:rFonts w:cstheme="minorHAnsi"/>
                <w:b/>
                <w:bCs/>
                <w:sz w:val="24"/>
                <w:szCs w:val="24"/>
              </w:rPr>
              <w:t>2 Hoja 1 de 8</w:t>
            </w:r>
          </w:p>
          <w:p w:rsidR="000964BC" w:rsidRDefault="000964BC" w:rsidP="00A03199">
            <w:pPr>
              <w:jc w:val="center"/>
              <w:rPr>
                <w:rFonts w:cstheme="minorHAnsi"/>
                <w:b/>
                <w:bCs/>
                <w:sz w:val="24"/>
                <w:szCs w:val="24"/>
              </w:rPr>
            </w:pPr>
          </w:p>
          <w:p w:rsidR="000964BC" w:rsidRDefault="000964BC" w:rsidP="00A03199">
            <w:pPr>
              <w:jc w:val="center"/>
              <w:rPr>
                <w:rFonts w:cstheme="minorHAnsi"/>
                <w:b/>
                <w:bCs/>
                <w:sz w:val="24"/>
                <w:szCs w:val="24"/>
              </w:rPr>
            </w:pPr>
          </w:p>
          <w:p w:rsidR="000964BC" w:rsidRDefault="000964BC" w:rsidP="00A03199">
            <w:pPr>
              <w:jc w:val="center"/>
              <w:rPr>
                <w:rFonts w:cstheme="minorHAnsi"/>
                <w:b/>
                <w:bCs/>
                <w:sz w:val="24"/>
                <w:szCs w:val="24"/>
              </w:rPr>
            </w:pPr>
            <w:r>
              <w:rPr>
                <w:rFonts w:cstheme="minorHAnsi"/>
                <w:b/>
                <w:bCs/>
                <w:sz w:val="24"/>
                <w:szCs w:val="24"/>
              </w:rPr>
              <w:t>1 Hoja 4 de 8</w:t>
            </w:r>
          </w:p>
          <w:p w:rsidR="000964BC" w:rsidRDefault="000964BC" w:rsidP="00A03199">
            <w:pPr>
              <w:jc w:val="center"/>
              <w:rPr>
                <w:rFonts w:cstheme="minorHAnsi"/>
                <w:b/>
                <w:bCs/>
                <w:sz w:val="24"/>
                <w:szCs w:val="24"/>
              </w:rPr>
            </w:pPr>
          </w:p>
          <w:p w:rsidR="000964BC" w:rsidRDefault="000964BC" w:rsidP="00A03199">
            <w:pPr>
              <w:jc w:val="center"/>
              <w:rPr>
                <w:rFonts w:cstheme="minorHAnsi"/>
                <w:b/>
                <w:bCs/>
                <w:sz w:val="24"/>
                <w:szCs w:val="24"/>
              </w:rPr>
            </w:pPr>
            <w:r>
              <w:rPr>
                <w:rFonts w:cstheme="minorHAnsi"/>
                <w:b/>
                <w:bCs/>
                <w:sz w:val="24"/>
                <w:szCs w:val="24"/>
              </w:rPr>
              <w:t>7 Hoja 5 de 8</w:t>
            </w:r>
          </w:p>
          <w:p w:rsidR="00C91EE0" w:rsidRDefault="000964BC" w:rsidP="00C91EE0">
            <w:pPr>
              <w:jc w:val="center"/>
              <w:rPr>
                <w:rFonts w:cstheme="minorHAnsi"/>
                <w:b/>
                <w:bCs/>
                <w:sz w:val="24"/>
                <w:szCs w:val="24"/>
              </w:rPr>
            </w:pPr>
            <w:r>
              <w:rPr>
                <w:rFonts w:cstheme="minorHAnsi"/>
                <w:b/>
                <w:bCs/>
                <w:sz w:val="24"/>
                <w:szCs w:val="24"/>
              </w:rPr>
              <w:t>4 Hoja 6 de 8</w:t>
            </w:r>
          </w:p>
          <w:p w:rsidR="000964BC" w:rsidRDefault="000964BC" w:rsidP="00C91EE0">
            <w:pPr>
              <w:jc w:val="center"/>
              <w:rPr>
                <w:rFonts w:cstheme="minorHAnsi"/>
                <w:b/>
                <w:bCs/>
                <w:sz w:val="24"/>
                <w:szCs w:val="24"/>
              </w:rPr>
            </w:pPr>
          </w:p>
          <w:p w:rsidR="000964BC" w:rsidRDefault="000964BC" w:rsidP="00C91EE0">
            <w:pPr>
              <w:jc w:val="center"/>
              <w:rPr>
                <w:rFonts w:cstheme="minorHAnsi"/>
                <w:b/>
                <w:bCs/>
                <w:sz w:val="24"/>
                <w:szCs w:val="24"/>
              </w:rPr>
            </w:pPr>
            <w:r>
              <w:rPr>
                <w:rFonts w:cstheme="minorHAnsi"/>
                <w:b/>
                <w:bCs/>
                <w:sz w:val="24"/>
                <w:szCs w:val="24"/>
              </w:rPr>
              <w:t>1 Hoja 7 de 8</w:t>
            </w:r>
          </w:p>
          <w:p w:rsidR="000964BC" w:rsidRDefault="000964BC" w:rsidP="00C91EE0">
            <w:pPr>
              <w:jc w:val="center"/>
              <w:rPr>
                <w:rFonts w:cstheme="minorHAnsi"/>
                <w:b/>
                <w:bCs/>
                <w:sz w:val="24"/>
                <w:szCs w:val="24"/>
              </w:rPr>
            </w:pPr>
          </w:p>
          <w:p w:rsidR="000964BC" w:rsidRDefault="000964BC" w:rsidP="00C91EE0">
            <w:pPr>
              <w:jc w:val="center"/>
              <w:rPr>
                <w:rFonts w:cstheme="minorHAnsi"/>
                <w:b/>
                <w:bCs/>
                <w:sz w:val="24"/>
                <w:szCs w:val="24"/>
              </w:rPr>
            </w:pPr>
            <w:r>
              <w:rPr>
                <w:rFonts w:cstheme="minorHAnsi"/>
                <w:b/>
                <w:bCs/>
                <w:sz w:val="24"/>
                <w:szCs w:val="24"/>
              </w:rPr>
              <w:t>2 Hoja 7 de 8</w:t>
            </w:r>
          </w:p>
          <w:p w:rsidR="000964BC" w:rsidRDefault="000964BC" w:rsidP="00C91EE0">
            <w:pPr>
              <w:jc w:val="center"/>
              <w:rPr>
                <w:rFonts w:cstheme="minorHAnsi"/>
                <w:b/>
                <w:bCs/>
                <w:sz w:val="24"/>
                <w:szCs w:val="24"/>
              </w:rPr>
            </w:pPr>
            <w:r>
              <w:rPr>
                <w:rFonts w:cstheme="minorHAnsi"/>
                <w:b/>
                <w:bCs/>
                <w:sz w:val="24"/>
                <w:szCs w:val="24"/>
              </w:rPr>
              <w:t>2 Hoja 8 de 8</w:t>
            </w:r>
          </w:p>
          <w:p w:rsidR="00C91EE0" w:rsidRDefault="00C91EE0" w:rsidP="00C91EE0">
            <w:pPr>
              <w:jc w:val="center"/>
              <w:rPr>
                <w:rFonts w:cstheme="minorHAnsi"/>
                <w:b/>
                <w:bCs/>
                <w:sz w:val="24"/>
                <w:szCs w:val="24"/>
              </w:rPr>
            </w:pPr>
          </w:p>
          <w:p w:rsidR="00C91EE0" w:rsidRDefault="00C91EE0" w:rsidP="00C91EE0">
            <w:pPr>
              <w:jc w:val="center"/>
              <w:rPr>
                <w:rFonts w:cstheme="minorHAnsi"/>
                <w:b/>
                <w:bCs/>
                <w:sz w:val="24"/>
                <w:szCs w:val="24"/>
              </w:rPr>
            </w:pPr>
          </w:p>
          <w:p w:rsidR="00C91EE0" w:rsidRPr="00623CEC" w:rsidRDefault="00C91EE0" w:rsidP="00C91EE0">
            <w:pPr>
              <w:jc w:val="center"/>
              <w:rPr>
                <w:rFonts w:cstheme="minorHAnsi"/>
                <w:b/>
                <w:bCs/>
                <w:sz w:val="24"/>
                <w:szCs w:val="24"/>
              </w:rPr>
            </w:pPr>
          </w:p>
        </w:tc>
        <w:tc>
          <w:tcPr>
            <w:tcW w:w="10206" w:type="dxa"/>
          </w:tcPr>
          <w:p w:rsidR="00A1595E" w:rsidRDefault="00A1595E" w:rsidP="00A1595E">
            <w:pPr>
              <w:rPr>
                <w:rFonts w:cstheme="minorHAnsi"/>
                <w:b/>
                <w:bCs/>
                <w:sz w:val="24"/>
                <w:szCs w:val="24"/>
              </w:rPr>
            </w:pPr>
          </w:p>
          <w:p w:rsidR="00CB7976" w:rsidRPr="00623CEC" w:rsidRDefault="00A1595E" w:rsidP="00A1595E">
            <w:pPr>
              <w:rPr>
                <w:rFonts w:cstheme="minorHAnsi"/>
                <w:b/>
                <w:bCs/>
                <w:sz w:val="24"/>
                <w:szCs w:val="24"/>
              </w:rPr>
            </w:pPr>
            <w:r>
              <w:rPr>
                <w:rFonts w:cstheme="minorHAnsi"/>
                <w:b/>
                <w:bCs/>
                <w:sz w:val="24"/>
                <w:szCs w:val="24"/>
              </w:rPr>
              <w:t>METAS:</w:t>
            </w:r>
          </w:p>
          <w:p w:rsidR="000964BC" w:rsidRDefault="000964BC" w:rsidP="00925751">
            <w:pPr>
              <w:jc w:val="both"/>
              <w:rPr>
                <w:rFonts w:cstheme="minorHAnsi"/>
                <w:bCs/>
                <w:sz w:val="24"/>
                <w:szCs w:val="24"/>
              </w:rPr>
            </w:pPr>
            <w:r>
              <w:rPr>
                <w:rFonts w:cstheme="minorHAnsi"/>
                <w:bCs/>
                <w:sz w:val="24"/>
                <w:szCs w:val="24"/>
              </w:rPr>
              <w:t>El seguimiento es constante durante todo el año reportándose trimestralmente por lo que al momento de hacer la programación anual se anoto solo una meta cuando en realidad son 4, una por trimestre.</w:t>
            </w:r>
          </w:p>
          <w:p w:rsidR="000964BC" w:rsidRDefault="000964BC" w:rsidP="00925751">
            <w:pPr>
              <w:jc w:val="both"/>
              <w:rPr>
                <w:rFonts w:cstheme="minorHAnsi"/>
                <w:bCs/>
                <w:sz w:val="24"/>
                <w:szCs w:val="24"/>
              </w:rPr>
            </w:pPr>
            <w:r>
              <w:rPr>
                <w:rFonts w:cstheme="minorHAnsi"/>
                <w:bCs/>
                <w:sz w:val="24"/>
                <w:szCs w:val="24"/>
              </w:rPr>
              <w:t>Es el mismo caso del punto anterior ya que la capacitación es constante, por este motivo también serían 4 metas anuales programadas en vez de una.</w:t>
            </w:r>
          </w:p>
          <w:p w:rsidR="006D5E8B" w:rsidRDefault="00E14A4B" w:rsidP="00925751">
            <w:pPr>
              <w:jc w:val="both"/>
              <w:rPr>
                <w:rFonts w:cstheme="minorHAnsi"/>
                <w:bCs/>
                <w:sz w:val="24"/>
                <w:szCs w:val="24"/>
              </w:rPr>
            </w:pPr>
            <w:r>
              <w:rPr>
                <w:rFonts w:cstheme="minorHAnsi"/>
                <w:bCs/>
                <w:sz w:val="24"/>
                <w:szCs w:val="24"/>
              </w:rPr>
              <w:t>En este trimestre no se trabajó con despacho externo, sólo ejecutores internos.</w:t>
            </w:r>
          </w:p>
          <w:p w:rsidR="000964BC" w:rsidRDefault="000964BC" w:rsidP="00925751">
            <w:pPr>
              <w:jc w:val="both"/>
              <w:rPr>
                <w:rFonts w:cstheme="minorHAnsi"/>
                <w:bCs/>
                <w:sz w:val="24"/>
                <w:szCs w:val="24"/>
              </w:rPr>
            </w:pPr>
            <w:r>
              <w:rPr>
                <w:rFonts w:cstheme="minorHAnsi"/>
                <w:bCs/>
                <w:sz w:val="24"/>
                <w:szCs w:val="24"/>
              </w:rPr>
              <w:t>Se programaron visitas de trabajo a Puerto Lobos, sin embargo no se pudieron realizar debido a la carga de trabajo de oficina y logística.</w:t>
            </w:r>
          </w:p>
          <w:p w:rsidR="00925751" w:rsidRDefault="00925751" w:rsidP="00925751">
            <w:pPr>
              <w:jc w:val="both"/>
              <w:rPr>
                <w:rFonts w:cstheme="minorHAnsi"/>
                <w:bCs/>
                <w:sz w:val="24"/>
                <w:szCs w:val="24"/>
              </w:rPr>
            </w:pPr>
            <w:r>
              <w:rPr>
                <w:rFonts w:cstheme="minorHAnsi"/>
                <w:bCs/>
                <w:sz w:val="24"/>
                <w:szCs w:val="24"/>
              </w:rPr>
              <w:t>Se trabaja constantemente en ac</w:t>
            </w:r>
            <w:r w:rsidR="000964BC">
              <w:rPr>
                <w:rFonts w:cstheme="minorHAnsi"/>
                <w:bCs/>
                <w:sz w:val="24"/>
                <w:szCs w:val="24"/>
              </w:rPr>
              <w:t xml:space="preserve">tualizar modificaciones </w:t>
            </w:r>
            <w:r>
              <w:rPr>
                <w:rFonts w:cstheme="minorHAnsi"/>
                <w:bCs/>
                <w:sz w:val="24"/>
                <w:szCs w:val="24"/>
              </w:rPr>
              <w:t xml:space="preserve"> y también revisando movimientos que no habían sido plasmados.</w:t>
            </w:r>
          </w:p>
          <w:p w:rsidR="00925751" w:rsidRDefault="00925751" w:rsidP="00925751">
            <w:pPr>
              <w:jc w:val="both"/>
              <w:rPr>
                <w:rFonts w:cstheme="minorHAnsi"/>
                <w:bCs/>
                <w:sz w:val="24"/>
                <w:szCs w:val="24"/>
              </w:rPr>
            </w:pPr>
            <w:r>
              <w:rPr>
                <w:rFonts w:cstheme="minorHAnsi"/>
                <w:bCs/>
                <w:sz w:val="24"/>
                <w:szCs w:val="24"/>
              </w:rPr>
              <w:t>Fueron las solicitudes que se presentaron para estos servicios.</w:t>
            </w:r>
          </w:p>
          <w:p w:rsidR="00925751" w:rsidRDefault="00925751" w:rsidP="00925751">
            <w:pPr>
              <w:jc w:val="both"/>
              <w:rPr>
                <w:rFonts w:cstheme="minorHAnsi"/>
                <w:bCs/>
                <w:sz w:val="24"/>
                <w:szCs w:val="24"/>
              </w:rPr>
            </w:pPr>
            <w:r>
              <w:rPr>
                <w:rFonts w:cstheme="minorHAnsi"/>
                <w:bCs/>
                <w:sz w:val="24"/>
                <w:szCs w:val="24"/>
              </w:rPr>
              <w:t>Se atendió un número mayor al programado.</w:t>
            </w:r>
          </w:p>
          <w:p w:rsidR="00A1595E" w:rsidRDefault="00A1595E" w:rsidP="00925751">
            <w:pPr>
              <w:jc w:val="both"/>
              <w:rPr>
                <w:rFonts w:cstheme="minorHAnsi"/>
                <w:bCs/>
                <w:sz w:val="24"/>
                <w:szCs w:val="24"/>
              </w:rPr>
            </w:pPr>
          </w:p>
          <w:p w:rsidR="00A1595E" w:rsidRDefault="00A1595E" w:rsidP="00925751">
            <w:pPr>
              <w:jc w:val="both"/>
              <w:rPr>
                <w:rFonts w:cstheme="minorHAnsi"/>
                <w:b/>
                <w:bCs/>
                <w:sz w:val="24"/>
                <w:szCs w:val="24"/>
              </w:rPr>
            </w:pPr>
            <w:r w:rsidRPr="00A1595E">
              <w:rPr>
                <w:rFonts w:cstheme="minorHAnsi"/>
                <w:b/>
                <w:bCs/>
                <w:sz w:val="24"/>
                <w:szCs w:val="24"/>
              </w:rPr>
              <w:t>PRESUPUESTO:</w:t>
            </w:r>
          </w:p>
          <w:p w:rsidR="00EE77C4" w:rsidRPr="00A1595E" w:rsidRDefault="00252E45" w:rsidP="00E14A4B">
            <w:pPr>
              <w:jc w:val="both"/>
              <w:rPr>
                <w:rFonts w:cstheme="minorHAnsi"/>
                <w:bCs/>
                <w:sz w:val="24"/>
                <w:szCs w:val="24"/>
              </w:rPr>
            </w:pPr>
            <w:r>
              <w:rPr>
                <w:rFonts w:cstheme="minorHAnsi"/>
                <w:bCs/>
                <w:sz w:val="24"/>
                <w:szCs w:val="24"/>
              </w:rPr>
              <w:t>Se ejerció menos recurso a lo presupuestado debido a que no se pudo cumplir con el pago de la amortización de la deuda pública.</w:t>
            </w:r>
          </w:p>
        </w:tc>
      </w:tr>
    </w:tbl>
    <w:p w:rsidR="00CB7976" w:rsidRPr="00CB7976" w:rsidRDefault="00CB7976" w:rsidP="00DE4F6E">
      <w:pPr>
        <w:rPr>
          <w:rFonts w:ascii="Arial" w:hAnsi="Arial" w:cs="Arial"/>
          <w:b/>
          <w:sz w:val="36"/>
        </w:rPr>
      </w:pPr>
    </w:p>
    <w:sectPr w:rsidR="00CB7976" w:rsidRPr="00CB7976" w:rsidSect="00EE77C4">
      <w:pgSz w:w="15840" w:h="12240" w:orient="landscape"/>
      <w:pgMar w:top="1021" w:right="1077"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7976"/>
    <w:rsid w:val="000001EC"/>
    <w:rsid w:val="00086051"/>
    <w:rsid w:val="00090A93"/>
    <w:rsid w:val="000964BC"/>
    <w:rsid w:val="000C6D49"/>
    <w:rsid w:val="00122B7C"/>
    <w:rsid w:val="0014209A"/>
    <w:rsid w:val="001517A6"/>
    <w:rsid w:val="00181EC9"/>
    <w:rsid w:val="0018530E"/>
    <w:rsid w:val="001F57E8"/>
    <w:rsid w:val="00245E28"/>
    <w:rsid w:val="00251A41"/>
    <w:rsid w:val="00252E45"/>
    <w:rsid w:val="0029497A"/>
    <w:rsid w:val="0032332A"/>
    <w:rsid w:val="00383036"/>
    <w:rsid w:val="003948F7"/>
    <w:rsid w:val="003A1EAE"/>
    <w:rsid w:val="00413CDC"/>
    <w:rsid w:val="00460468"/>
    <w:rsid w:val="004721CB"/>
    <w:rsid w:val="00481248"/>
    <w:rsid w:val="005232E9"/>
    <w:rsid w:val="00557586"/>
    <w:rsid w:val="005B6C6C"/>
    <w:rsid w:val="00623CEC"/>
    <w:rsid w:val="006D5E8B"/>
    <w:rsid w:val="007A797A"/>
    <w:rsid w:val="00857E63"/>
    <w:rsid w:val="008C550A"/>
    <w:rsid w:val="008F56CF"/>
    <w:rsid w:val="008F6589"/>
    <w:rsid w:val="00925751"/>
    <w:rsid w:val="00A03199"/>
    <w:rsid w:val="00A1595E"/>
    <w:rsid w:val="00A354E1"/>
    <w:rsid w:val="00A97E23"/>
    <w:rsid w:val="00B32EB0"/>
    <w:rsid w:val="00C012C2"/>
    <w:rsid w:val="00C91EE0"/>
    <w:rsid w:val="00CB7976"/>
    <w:rsid w:val="00D62569"/>
    <w:rsid w:val="00D73667"/>
    <w:rsid w:val="00D81368"/>
    <w:rsid w:val="00DE4F6E"/>
    <w:rsid w:val="00E14A4B"/>
    <w:rsid w:val="00EB477C"/>
    <w:rsid w:val="00EE77C4"/>
    <w:rsid w:val="00F1506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7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7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196</Words>
  <Characters>1082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Borboa</dc:creator>
  <cp:lastModifiedBy>Pc</cp:lastModifiedBy>
  <cp:revision>2</cp:revision>
  <cp:lastPrinted>2015-11-08T20:29:00Z</cp:lastPrinted>
  <dcterms:created xsi:type="dcterms:W3CDTF">2016-05-12T20:25:00Z</dcterms:created>
  <dcterms:modified xsi:type="dcterms:W3CDTF">2016-05-12T20:25:00Z</dcterms:modified>
</cp:coreProperties>
</file>